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13F" w:rsidRDefault="00DE613F" w:rsidP="00DE613F">
      <w:pPr>
        <w:pStyle w:val="Rubrik1"/>
        <w:ind w:left="851"/>
      </w:pPr>
      <w:r>
        <w:t xml:space="preserve">Goda exempel på hur en låneansökan kan formuleras </w:t>
      </w:r>
    </w:p>
    <w:p w:rsidR="00DE613F" w:rsidRDefault="00DE613F" w:rsidP="00355F20"/>
    <w:p w:rsidR="00355F20" w:rsidRPr="00553E22" w:rsidRDefault="00355F20" w:rsidP="00355F20">
      <w:pPr>
        <w:pStyle w:val="Rubrik2"/>
        <w:ind w:left="851"/>
      </w:pPr>
      <w:r w:rsidRPr="00DE613F">
        <w:rPr>
          <w:color w:val="7F7F7F" w:themeColor="text1" w:themeTint="80"/>
        </w:rPr>
        <w:t>Projektkategori</w:t>
      </w:r>
      <w:r>
        <w:t xml:space="preserve"> – </w:t>
      </w:r>
      <w:r w:rsidRPr="00553E22">
        <w:t>Energieffektivisering inom huvudsakligen</w:t>
      </w:r>
      <w:r>
        <w:t xml:space="preserve"> fossilbränslefria energisystem</w:t>
      </w:r>
    </w:p>
    <w:p w:rsidR="00355F20" w:rsidRDefault="00355F20" w:rsidP="00355F20">
      <w:pPr>
        <w:ind w:left="851"/>
      </w:pPr>
      <w:r w:rsidRPr="00553E22">
        <w:t>Kommunala bolaget Energi &amp; Vatten AB förser sedan länge delar av centrala Kommunen med fjärrvärme och el, från två biobränsleeldade kraftvärmeverk eldade med skogsråvara från närområdet. Projektet Fjärrkyla syftar till att ge bolagets kunder möjlighet att byta eldriven kyla till förnybar kyla. För företaget innebär investeringen effektivare produktion av både kyla, värme och el. Investeringen beräknas leda till en minskad elanvändning med cirka 1 160 MWh per år. Åtgärden förväntas också kunna öka elproduktionen sommartid med cirka 500 MWh per år. Andra miljö- och klimatfördelar är minskad användning av köldmedier med cirka 110 kg motsvarande 3 224 ton CO2-ekvivalenter per år samt minskat buller till följd av minskad användning av lokala kylmaskiner.</w:t>
      </w:r>
    </w:p>
    <w:p w:rsidR="00355F20" w:rsidRDefault="00355F20" w:rsidP="00355F20">
      <w:pPr>
        <w:pStyle w:val="Liststycke"/>
        <w:tabs>
          <w:tab w:val="left" w:pos="2340"/>
        </w:tabs>
      </w:pPr>
    </w:p>
    <w:p w:rsidR="00355F20" w:rsidRDefault="00355F20" w:rsidP="00355F20">
      <w:pPr>
        <w:pStyle w:val="Rubrik2"/>
        <w:ind w:firstLine="851"/>
      </w:pPr>
    </w:p>
    <w:p w:rsidR="00DE613F" w:rsidRDefault="00DE613F" w:rsidP="00355F20">
      <w:pPr>
        <w:tabs>
          <w:tab w:val="left" w:pos="2340"/>
        </w:tabs>
      </w:pPr>
      <w:bookmarkStart w:id="0" w:name="_GoBack"/>
      <w:bookmarkEnd w:id="0"/>
    </w:p>
    <w:p w:rsidR="00E50C4A" w:rsidRDefault="00E50C4A" w:rsidP="00E50C4A"/>
    <w:p w:rsidR="005909E0" w:rsidRPr="00E50C4A" w:rsidRDefault="00E50C4A" w:rsidP="00E50C4A">
      <w:pPr>
        <w:tabs>
          <w:tab w:val="left" w:pos="3720"/>
        </w:tabs>
      </w:pPr>
      <w:r>
        <w:tab/>
      </w:r>
    </w:p>
    <w:sectPr w:rsidR="005909E0" w:rsidRPr="00E50C4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13F" w:rsidRDefault="00DE613F" w:rsidP="005909E0">
      <w:r>
        <w:separator/>
      </w:r>
    </w:p>
  </w:endnote>
  <w:endnote w:type="continuationSeparator" w:id="0">
    <w:p w:rsidR="00DE613F" w:rsidRDefault="00DE613F" w:rsidP="00590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13F" w:rsidRDefault="00DE613F" w:rsidP="005909E0">
      <w:r>
        <w:separator/>
      </w:r>
    </w:p>
  </w:footnote>
  <w:footnote w:type="continuationSeparator" w:id="0">
    <w:p w:rsidR="00DE613F" w:rsidRDefault="00DE613F" w:rsidP="00590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9E0" w:rsidRDefault="00BF7B53" w:rsidP="00E50C4A">
    <w:pPr>
      <w:pStyle w:val="Sidhuvud"/>
      <w:ind w:hanging="709"/>
    </w:pPr>
    <w:r>
      <w:rPr>
        <w:noProof/>
        <w:lang w:eastAsia="sv-SE"/>
      </w:rPr>
      <w:drawing>
        <wp:inline distT="0" distB="0" distL="0" distR="0">
          <wp:extent cx="994833" cy="895350"/>
          <wp:effectExtent l="0" t="0" r="0" b="0"/>
          <wp:docPr id="1" name="Bildobjekt 1" descr="\\fp01\home\obr_josefinel\Desktop\Kommuninvest-Gröna-lånWE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01\home\obr_josefinel\Desktop\Kommuninvest-Gröna-lånWEB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4753" cy="90427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13F"/>
    <w:rsid w:val="002F24BB"/>
    <w:rsid w:val="00355F20"/>
    <w:rsid w:val="004022D5"/>
    <w:rsid w:val="004B06C3"/>
    <w:rsid w:val="005909E0"/>
    <w:rsid w:val="005C7AFD"/>
    <w:rsid w:val="008B6AFF"/>
    <w:rsid w:val="009003F9"/>
    <w:rsid w:val="00A63BD7"/>
    <w:rsid w:val="00BF7B53"/>
    <w:rsid w:val="00DE613F"/>
    <w:rsid w:val="00E50C4A"/>
    <w:rsid w:val="00EA39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DE613F"/>
    <w:pPr>
      <w:spacing w:before="120"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9003F9"/>
    <w:pPr>
      <w:keepNext/>
      <w:keepLines/>
      <w:spacing w:before="480" w:line="276" w:lineRule="auto"/>
      <w:outlineLvl w:val="0"/>
    </w:pPr>
    <w:rPr>
      <w:rFonts w:asciiTheme="majorHAnsi" w:eastAsiaTheme="majorEastAsia" w:hAnsiTheme="majorHAnsi" w:cstheme="majorBidi"/>
      <w:b/>
      <w:bCs/>
      <w:sz w:val="28"/>
      <w:szCs w:val="28"/>
      <w:lang w:eastAsia="en-US"/>
    </w:rPr>
  </w:style>
  <w:style w:type="paragraph" w:styleId="Rubrik2">
    <w:name w:val="heading 2"/>
    <w:basedOn w:val="Normal"/>
    <w:next w:val="Normal"/>
    <w:link w:val="Rubrik2Char"/>
    <w:uiPriority w:val="9"/>
    <w:unhideWhenUsed/>
    <w:qFormat/>
    <w:rsid w:val="009003F9"/>
    <w:pPr>
      <w:keepNext/>
      <w:keepLines/>
      <w:spacing w:before="200" w:line="276" w:lineRule="auto"/>
      <w:outlineLvl w:val="1"/>
    </w:pPr>
    <w:rPr>
      <w:rFonts w:asciiTheme="majorHAnsi" w:eastAsiaTheme="majorEastAsia" w:hAnsiTheme="majorHAnsi" w:cstheme="majorBidi"/>
      <w:b/>
      <w:bCs/>
      <w:szCs w:val="26"/>
      <w:lang w:eastAsia="en-US"/>
    </w:rPr>
  </w:style>
  <w:style w:type="paragraph" w:styleId="Rubrik3">
    <w:name w:val="heading 3"/>
    <w:basedOn w:val="Normal"/>
    <w:next w:val="Normal"/>
    <w:link w:val="Rubrik3Char"/>
    <w:uiPriority w:val="9"/>
    <w:unhideWhenUsed/>
    <w:qFormat/>
    <w:rsid w:val="009003F9"/>
    <w:pPr>
      <w:keepNext/>
      <w:keepLines/>
      <w:spacing w:before="200" w:line="276" w:lineRule="auto"/>
      <w:outlineLvl w:val="2"/>
    </w:pPr>
    <w:rPr>
      <w:rFonts w:asciiTheme="majorHAnsi" w:eastAsiaTheme="majorEastAsia" w:hAnsiTheme="majorHAnsi" w:cstheme="majorBidi"/>
      <w:b/>
      <w:bCs/>
      <w:sz w:val="20"/>
      <w:szCs w:val="22"/>
      <w:lang w:eastAsia="en-US"/>
    </w:rPr>
  </w:style>
  <w:style w:type="paragraph" w:styleId="Rubrik5">
    <w:name w:val="heading 5"/>
    <w:basedOn w:val="Normal"/>
    <w:next w:val="Normal"/>
    <w:link w:val="Rubrik5Char"/>
    <w:uiPriority w:val="9"/>
    <w:semiHidden/>
    <w:unhideWhenUsed/>
    <w:qFormat/>
    <w:rsid w:val="009003F9"/>
    <w:pPr>
      <w:keepNext/>
      <w:keepLines/>
      <w:spacing w:before="200" w:line="276" w:lineRule="auto"/>
      <w:outlineLvl w:val="4"/>
    </w:pPr>
    <w:rPr>
      <w:rFonts w:asciiTheme="majorHAnsi" w:eastAsiaTheme="majorEastAsia" w:hAnsiTheme="majorHAnsi" w:cstheme="majorBidi"/>
      <w:color w:val="003158" w:themeColor="accent1" w:themeShade="7F"/>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909E0"/>
    <w:pPr>
      <w:tabs>
        <w:tab w:val="center" w:pos="4536"/>
        <w:tab w:val="right" w:pos="9072"/>
      </w:tabs>
      <w:spacing w:before="0"/>
    </w:pPr>
    <w:rPr>
      <w:rFonts w:asciiTheme="minorHAnsi" w:eastAsiaTheme="minorHAnsi" w:hAnsiTheme="minorHAnsi" w:cstheme="minorBidi"/>
      <w:szCs w:val="22"/>
      <w:lang w:eastAsia="en-US"/>
    </w:rPr>
  </w:style>
  <w:style w:type="character" w:customStyle="1" w:styleId="SidhuvudChar">
    <w:name w:val="Sidhuvud Char"/>
    <w:basedOn w:val="Standardstycketeckensnitt"/>
    <w:link w:val="Sidhuvud"/>
    <w:uiPriority w:val="99"/>
    <w:rsid w:val="005909E0"/>
  </w:style>
  <w:style w:type="paragraph" w:styleId="Sidfot">
    <w:name w:val="footer"/>
    <w:basedOn w:val="Normal"/>
    <w:link w:val="SidfotChar"/>
    <w:uiPriority w:val="99"/>
    <w:unhideWhenUsed/>
    <w:rsid w:val="005909E0"/>
    <w:pPr>
      <w:tabs>
        <w:tab w:val="center" w:pos="4536"/>
        <w:tab w:val="right" w:pos="9072"/>
      </w:tabs>
      <w:spacing w:before="0"/>
    </w:pPr>
    <w:rPr>
      <w:rFonts w:asciiTheme="minorHAnsi" w:eastAsiaTheme="minorHAnsi" w:hAnsiTheme="minorHAnsi" w:cstheme="minorBidi"/>
      <w:szCs w:val="22"/>
      <w:lang w:eastAsia="en-US"/>
    </w:rPr>
  </w:style>
  <w:style w:type="character" w:customStyle="1" w:styleId="SidfotChar">
    <w:name w:val="Sidfot Char"/>
    <w:basedOn w:val="Standardstycketeckensnitt"/>
    <w:link w:val="Sidfot"/>
    <w:uiPriority w:val="99"/>
    <w:rsid w:val="005909E0"/>
  </w:style>
  <w:style w:type="character" w:customStyle="1" w:styleId="Rubrik1Char">
    <w:name w:val="Rubrik 1 Char"/>
    <w:basedOn w:val="Standardstycketeckensnitt"/>
    <w:link w:val="Rubrik1"/>
    <w:uiPriority w:val="9"/>
    <w:rsid w:val="009003F9"/>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9"/>
    <w:rsid w:val="009003F9"/>
    <w:rPr>
      <w:rFonts w:asciiTheme="majorHAnsi" w:eastAsiaTheme="majorEastAsia" w:hAnsiTheme="majorHAnsi" w:cstheme="majorBidi"/>
      <w:b/>
      <w:bCs/>
      <w:sz w:val="24"/>
      <w:szCs w:val="26"/>
    </w:rPr>
  </w:style>
  <w:style w:type="character" w:customStyle="1" w:styleId="Rubrik3Char">
    <w:name w:val="Rubrik 3 Char"/>
    <w:basedOn w:val="Standardstycketeckensnitt"/>
    <w:link w:val="Rubrik3"/>
    <w:uiPriority w:val="9"/>
    <w:rsid w:val="009003F9"/>
    <w:rPr>
      <w:rFonts w:asciiTheme="majorHAnsi" w:eastAsiaTheme="majorEastAsia" w:hAnsiTheme="majorHAnsi" w:cstheme="majorBidi"/>
      <w:b/>
      <w:bCs/>
      <w:sz w:val="20"/>
    </w:rPr>
  </w:style>
  <w:style w:type="character" w:customStyle="1" w:styleId="Rubrik5Char">
    <w:name w:val="Rubrik 5 Char"/>
    <w:basedOn w:val="Standardstycketeckensnitt"/>
    <w:link w:val="Rubrik5"/>
    <w:uiPriority w:val="9"/>
    <w:semiHidden/>
    <w:rsid w:val="009003F9"/>
    <w:rPr>
      <w:rFonts w:asciiTheme="majorHAnsi" w:eastAsiaTheme="majorEastAsia" w:hAnsiTheme="majorHAnsi" w:cstheme="majorBidi"/>
      <w:color w:val="003158" w:themeColor="accent1" w:themeShade="7F"/>
      <w:sz w:val="24"/>
    </w:rPr>
  </w:style>
  <w:style w:type="paragraph" w:styleId="Rubrik">
    <w:name w:val="Title"/>
    <w:basedOn w:val="Normal"/>
    <w:next w:val="Normal"/>
    <w:link w:val="RubrikChar"/>
    <w:uiPriority w:val="10"/>
    <w:qFormat/>
    <w:rsid w:val="009003F9"/>
    <w:pPr>
      <w:spacing w:before="0" w:after="300"/>
      <w:contextualSpacing/>
    </w:pPr>
    <w:rPr>
      <w:rFonts w:asciiTheme="majorHAnsi" w:eastAsiaTheme="majorEastAsia" w:hAnsiTheme="majorHAnsi" w:cstheme="majorBidi"/>
      <w:spacing w:val="5"/>
      <w:kern w:val="28"/>
      <w:sz w:val="52"/>
      <w:szCs w:val="52"/>
      <w:lang w:eastAsia="en-US"/>
    </w:rPr>
  </w:style>
  <w:style w:type="character" w:customStyle="1" w:styleId="RubrikChar">
    <w:name w:val="Rubrik Char"/>
    <w:basedOn w:val="Standardstycketeckensnitt"/>
    <w:link w:val="Rubrik"/>
    <w:uiPriority w:val="10"/>
    <w:rsid w:val="009003F9"/>
    <w:rPr>
      <w:rFonts w:asciiTheme="majorHAnsi" w:eastAsiaTheme="majorEastAsia" w:hAnsiTheme="majorHAnsi" w:cstheme="majorBidi"/>
      <w:spacing w:val="5"/>
      <w:kern w:val="28"/>
      <w:sz w:val="52"/>
      <w:szCs w:val="52"/>
    </w:rPr>
  </w:style>
  <w:style w:type="paragraph" w:styleId="Liststycke">
    <w:name w:val="List Paragraph"/>
    <w:basedOn w:val="Normal"/>
    <w:uiPriority w:val="34"/>
    <w:qFormat/>
    <w:rsid w:val="009003F9"/>
    <w:pPr>
      <w:spacing w:before="0" w:after="80" w:line="276"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p02\Gemensam\OfficeMallar\Workgroup\Gr&#246;na%20l&#229;n%20sidhuvud%20alt2.dotx" TargetMode="External"/></Relationships>
</file>

<file path=word/theme/theme1.xml><?xml version="1.0" encoding="utf-8"?>
<a:theme xmlns:a="http://schemas.openxmlformats.org/drawingml/2006/main" name="Kommuninvest">
  <a:themeElements>
    <a:clrScheme name="Kommuninvest">
      <a:dk1>
        <a:sysClr val="windowText" lastClr="000000"/>
      </a:dk1>
      <a:lt1>
        <a:sysClr val="window" lastClr="FFFFFF"/>
      </a:lt1>
      <a:dk2>
        <a:srgbClr val="3F3F3F"/>
      </a:dk2>
      <a:lt2>
        <a:srgbClr val="FFFFFF"/>
      </a:lt2>
      <a:accent1>
        <a:srgbClr val="0065B2"/>
      </a:accent1>
      <a:accent2>
        <a:srgbClr val="A8C8EA"/>
      </a:accent2>
      <a:accent3>
        <a:srgbClr val="98BB60"/>
      </a:accent3>
      <a:accent4>
        <a:srgbClr val="F7941E"/>
      </a:accent4>
      <a:accent5>
        <a:srgbClr val="FFDD00"/>
      </a:accent5>
      <a:accent6>
        <a:srgbClr val="000000"/>
      </a:accent6>
      <a:hlink>
        <a:srgbClr val="0000FF"/>
      </a:hlink>
      <a:folHlink>
        <a:srgbClr val="800080"/>
      </a:folHlink>
    </a:clrScheme>
    <a:fontScheme name="Kommuninvest (exter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Gröna lån sidhuvud alt2.dotx</Template>
  <TotalTime>0</TotalTime>
  <Pages>1</Pages>
  <Words>144</Words>
  <Characters>764</Characters>
  <Application>Microsoft Office Word</Application>
  <DocSecurity>0</DocSecurity>
  <Lines>6</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2015-11-16T10:36:00Z</dcterms:created>
  <dcterms:modified xsi:type="dcterms:W3CDTF">2015-11-16T10:36:00Z</dcterms:modified>
</cp:coreProperties>
</file>